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CFA40" w14:textId="08C21A92" w:rsidR="002C3795" w:rsidRPr="001F4974" w:rsidRDefault="003F6D65">
      <w:pPr>
        <w:spacing w:after="0" w:line="258" w:lineRule="auto"/>
        <w:ind w:left="0" w:firstLine="0"/>
        <w:jc w:val="center"/>
        <w:rPr>
          <w:bCs/>
          <w:sz w:val="28"/>
          <w:szCs w:val="28"/>
        </w:rPr>
      </w:pPr>
      <w:r w:rsidRPr="001F4974">
        <w:rPr>
          <w:bCs/>
          <w:color w:val="2F5496"/>
          <w:sz w:val="36"/>
          <w:szCs w:val="28"/>
        </w:rPr>
        <w:t>RAMOWY PROGRAM PRAKTYK DLA STUDENTÓW KIERUNKU</w:t>
      </w:r>
      <w:r w:rsidRPr="001F4974">
        <w:rPr>
          <w:b/>
          <w:color w:val="2F5496"/>
          <w:sz w:val="36"/>
          <w:szCs w:val="28"/>
        </w:rPr>
        <w:t xml:space="preserve"> </w:t>
      </w:r>
      <w:r w:rsidR="00262E38">
        <w:rPr>
          <w:b/>
          <w:color w:val="2F5496"/>
          <w:sz w:val="40"/>
          <w:szCs w:val="32"/>
        </w:rPr>
        <w:t>ENERGETYKA</w:t>
      </w:r>
      <w:r w:rsidR="00B42632" w:rsidRPr="001F4974">
        <w:rPr>
          <w:b/>
          <w:color w:val="2F5496"/>
          <w:sz w:val="40"/>
          <w:szCs w:val="32"/>
        </w:rPr>
        <w:br/>
      </w:r>
      <w:r w:rsidR="00B42632" w:rsidRPr="001F4974">
        <w:rPr>
          <w:bCs/>
          <w:color w:val="2F5496"/>
          <w:sz w:val="36"/>
          <w:szCs w:val="28"/>
        </w:rPr>
        <w:t>STUDIA I</w:t>
      </w:r>
      <w:r w:rsidR="00DC2273">
        <w:rPr>
          <w:bCs/>
          <w:color w:val="2F5496"/>
          <w:sz w:val="36"/>
          <w:szCs w:val="28"/>
        </w:rPr>
        <w:t>I</w:t>
      </w:r>
      <w:r w:rsidR="00B42632" w:rsidRPr="001F4974">
        <w:rPr>
          <w:bCs/>
          <w:color w:val="2F5496"/>
          <w:sz w:val="36"/>
          <w:szCs w:val="28"/>
        </w:rPr>
        <w:t xml:space="preserve"> STOPNIA – PROFIL PRAKTYCZNY</w:t>
      </w:r>
    </w:p>
    <w:p w14:paraId="5FF95585" w14:textId="77777777" w:rsidR="002C3795" w:rsidRDefault="003F6D65">
      <w:pPr>
        <w:spacing w:after="179" w:line="259" w:lineRule="auto"/>
        <w:ind w:left="0" w:firstLine="0"/>
      </w:pPr>
      <w:r>
        <w:rPr>
          <w:sz w:val="22"/>
        </w:rPr>
        <w:t xml:space="preserve"> </w:t>
      </w:r>
    </w:p>
    <w:p w14:paraId="7B52BB36" w14:textId="696EA53E" w:rsidR="002C3795" w:rsidRDefault="003F6D65">
      <w:pPr>
        <w:spacing w:after="168"/>
      </w:pPr>
      <w:r>
        <w:rPr>
          <w:b/>
        </w:rPr>
        <w:t>Czas praktyki:</w:t>
      </w:r>
      <w:r>
        <w:t xml:space="preserve"> Praktyka studencka trwa </w:t>
      </w:r>
      <w:r w:rsidR="00DC2273">
        <w:t>12</w:t>
      </w:r>
      <w:r w:rsidR="00B42632">
        <w:t xml:space="preserve"> tygodni </w:t>
      </w:r>
      <w:r w:rsidR="00DC2273">
        <w:t xml:space="preserve">(w </w:t>
      </w:r>
      <w:r w:rsidR="00B42632">
        <w:t xml:space="preserve">przeliczeniu na godziny </w:t>
      </w:r>
      <w:r w:rsidR="00DC2273">
        <w:t>to 480</w:t>
      </w:r>
      <w:r w:rsidR="00B42632">
        <w:t xml:space="preserve"> godzin</w:t>
      </w:r>
      <w:r w:rsidR="00DC2273">
        <w:t>)</w:t>
      </w:r>
      <w:r w:rsidR="00B42632">
        <w:t>.</w:t>
      </w:r>
      <w:r>
        <w:t xml:space="preserve">  </w:t>
      </w:r>
    </w:p>
    <w:p w14:paraId="2FE4F609" w14:textId="332501B2" w:rsidR="002C3795" w:rsidRDefault="003F6D65">
      <w:pPr>
        <w:spacing w:after="168"/>
      </w:pPr>
      <w:r>
        <w:t xml:space="preserve">Zaliczenie praktyki odbywa się </w:t>
      </w:r>
      <w:r w:rsidR="00DC2273">
        <w:t xml:space="preserve">po II </w:t>
      </w:r>
      <w:r>
        <w:t>semestrze</w:t>
      </w:r>
      <w:r w:rsidR="001650EF">
        <w:t xml:space="preserve"> studiów</w:t>
      </w:r>
      <w:r>
        <w:t xml:space="preserve">.  </w:t>
      </w:r>
    </w:p>
    <w:p w14:paraId="7DBF9500" w14:textId="1DA3379E" w:rsidR="002C3795" w:rsidRPr="001F4974" w:rsidRDefault="001650EF" w:rsidP="00E2265B">
      <w:pPr>
        <w:shd w:val="clear" w:color="auto" w:fill="D9D9D9" w:themeFill="background1" w:themeFillShade="D9"/>
        <w:spacing w:before="120" w:after="120" w:line="259" w:lineRule="auto"/>
        <w:ind w:left="11" w:hanging="11"/>
        <w:jc w:val="center"/>
        <w:rPr>
          <w:b/>
          <w:color w:val="2F5496"/>
          <w:sz w:val="36"/>
          <w:szCs w:val="36"/>
        </w:rPr>
      </w:pPr>
      <w:r w:rsidRPr="001F4974">
        <w:rPr>
          <w:b/>
          <w:color w:val="2F5496"/>
          <w:sz w:val="36"/>
          <w:szCs w:val="36"/>
        </w:rPr>
        <w:t>CEL PRAKTYK</w:t>
      </w:r>
    </w:p>
    <w:p w14:paraId="5A24DFB0" w14:textId="27223166" w:rsidR="00B42632" w:rsidRPr="001650EF" w:rsidRDefault="00B42632" w:rsidP="00E2265B">
      <w:pPr>
        <w:shd w:val="clear" w:color="auto" w:fill="7C83E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 w:line="240" w:lineRule="auto"/>
        <w:ind w:left="0" w:firstLine="0"/>
        <w:jc w:val="center"/>
        <w:rPr>
          <w:rFonts w:ascii="Helvetica" w:eastAsiaTheme="minorEastAsia" w:hAnsi="Helvetica" w:cs="Helvetica"/>
          <w:b/>
          <w:bCs/>
          <w:color w:val="FFFFFF" w:themeColor="background1"/>
          <w:kern w:val="0"/>
        </w:rPr>
      </w:pPr>
      <w:r w:rsidRPr="001650EF">
        <w:rPr>
          <w:rFonts w:ascii="Helvetica" w:eastAsiaTheme="minorEastAsia" w:hAnsi="Helvetica" w:cs="Helvetica"/>
          <w:b/>
          <w:bCs/>
          <w:color w:val="FFFFFF" w:themeColor="background1"/>
          <w:kern w:val="0"/>
        </w:rPr>
        <w:t>WIEDZA</w:t>
      </w:r>
    </w:p>
    <w:p w14:paraId="242C68E1" w14:textId="534995E1" w:rsidR="00B42632" w:rsidRDefault="00B42632" w:rsidP="001F4974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/>
          <w:kern w:val="0"/>
        </w:rPr>
      </w:pPr>
      <w:r w:rsidRPr="00E2265B">
        <w:rPr>
          <w:rFonts w:eastAsiaTheme="minorEastAsia"/>
          <w:kern w:val="0"/>
        </w:rPr>
        <w:t xml:space="preserve">Przekazanie wiedzy technicznej </w:t>
      </w:r>
      <w:r w:rsidR="00262E38">
        <w:rPr>
          <w:rFonts w:eastAsiaTheme="minorEastAsia"/>
          <w:kern w:val="0"/>
        </w:rPr>
        <w:t>niezbędnej do:</w:t>
      </w:r>
    </w:p>
    <w:p w14:paraId="7EDFFCD4" w14:textId="77777777" w:rsidR="00262E38" w:rsidRPr="00262E38" w:rsidRDefault="00262E38" w:rsidP="00262E38">
      <w:pPr>
        <w:pStyle w:val="Akapitzlist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EastAsia"/>
          <w:kern w:val="0"/>
        </w:rPr>
      </w:pPr>
      <w:r w:rsidRPr="00262E38">
        <w:rPr>
          <w:rFonts w:eastAsiaTheme="minorEastAsia"/>
          <w:kern w:val="0"/>
        </w:rPr>
        <w:t>opisu i analizy działania elementów i układów elektrycznych i mechanicznych, analogowych i cyfrowych, a także podstawowych zjawisk fizycznych w nich występujących;</w:t>
      </w:r>
    </w:p>
    <w:p w14:paraId="71F359E8" w14:textId="77777777" w:rsidR="00262E38" w:rsidRPr="00262E38" w:rsidRDefault="00262E38" w:rsidP="00262E38">
      <w:pPr>
        <w:pStyle w:val="Akapitzlist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EastAsia"/>
          <w:kern w:val="0"/>
        </w:rPr>
      </w:pPr>
      <w:r w:rsidRPr="00262E38">
        <w:rPr>
          <w:rFonts w:eastAsiaTheme="minorEastAsia"/>
          <w:kern w:val="0"/>
        </w:rPr>
        <w:t>opisu i analizy działania systemów energetycznych pod kątem identyfikacji miejsc pomiaru i urządzeń pomiarowych;</w:t>
      </w:r>
    </w:p>
    <w:p w14:paraId="3C47D43C" w14:textId="77777777" w:rsidR="007E7640" w:rsidRDefault="00262E38" w:rsidP="00262E38">
      <w:pPr>
        <w:pStyle w:val="Akapitzlist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EastAsia"/>
          <w:kern w:val="0"/>
        </w:rPr>
      </w:pPr>
      <w:r w:rsidRPr="00262E38">
        <w:rPr>
          <w:rFonts w:eastAsiaTheme="minorEastAsia"/>
          <w:kern w:val="0"/>
        </w:rPr>
        <w:t>opisu przebiegu procesów fizycznych i chemicznych w tym procesów energetycznych ciągłych i dyskretnych</w:t>
      </w:r>
      <w:r w:rsidR="007E7640">
        <w:rPr>
          <w:rFonts w:eastAsiaTheme="minorEastAsia"/>
          <w:kern w:val="0"/>
        </w:rPr>
        <w:t>;</w:t>
      </w:r>
    </w:p>
    <w:p w14:paraId="393645F8" w14:textId="53AF058A" w:rsidR="00262E38" w:rsidRDefault="007E7640" w:rsidP="00262E38">
      <w:pPr>
        <w:pStyle w:val="Akapitzlist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EastAsia"/>
          <w:kern w:val="0"/>
        </w:rPr>
      </w:pPr>
      <w:r w:rsidRPr="007E7640">
        <w:rPr>
          <w:rFonts w:eastAsiaTheme="minorEastAsia"/>
          <w:kern w:val="0"/>
        </w:rPr>
        <w:t>monitorowania procesów oraz inżynierii urządzeń energetycznych</w:t>
      </w:r>
      <w:r w:rsidR="00262E38">
        <w:rPr>
          <w:rFonts w:eastAsiaTheme="minorEastAsia"/>
          <w:kern w:val="0"/>
        </w:rPr>
        <w:t>.</w:t>
      </w:r>
    </w:p>
    <w:p w14:paraId="7E89369B" w14:textId="77777777" w:rsidR="007E7640" w:rsidRDefault="00B42632" w:rsidP="00262E38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/>
          <w:kern w:val="0"/>
        </w:rPr>
      </w:pPr>
      <w:r w:rsidRPr="00E2265B">
        <w:rPr>
          <w:rFonts w:eastAsiaTheme="minorEastAsia"/>
          <w:kern w:val="0"/>
        </w:rPr>
        <w:t>Przekazanie wiedzy dotyczącej</w:t>
      </w:r>
      <w:r w:rsidR="007E7640">
        <w:rPr>
          <w:rFonts w:eastAsiaTheme="minorEastAsia"/>
          <w:kern w:val="0"/>
        </w:rPr>
        <w:t>:</w:t>
      </w:r>
    </w:p>
    <w:p w14:paraId="70C89C3B" w14:textId="71CA5DE4" w:rsidR="007E7640" w:rsidRPr="007E7640" w:rsidRDefault="007E7640" w:rsidP="007E7640">
      <w:pPr>
        <w:pStyle w:val="Akapitzlist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EastAsia"/>
          <w:kern w:val="0"/>
        </w:rPr>
      </w:pPr>
      <w:r w:rsidRPr="007E7640">
        <w:rPr>
          <w:rFonts w:eastAsiaTheme="minorEastAsia"/>
          <w:kern w:val="0"/>
        </w:rPr>
        <w:t>standardów i norm technicznych związanych z budową, działaniem i</w:t>
      </w:r>
      <w:r>
        <w:rPr>
          <w:rFonts w:eastAsiaTheme="minorEastAsia"/>
          <w:kern w:val="0"/>
        </w:rPr>
        <w:t> </w:t>
      </w:r>
      <w:r w:rsidRPr="007E7640">
        <w:rPr>
          <w:rFonts w:eastAsiaTheme="minorEastAsia"/>
          <w:kern w:val="0"/>
        </w:rPr>
        <w:t>eksploatacją maszyn, urządzeń i procesów energetycznych</w:t>
      </w:r>
      <w:r>
        <w:rPr>
          <w:rFonts w:eastAsiaTheme="minorEastAsia"/>
          <w:kern w:val="0"/>
        </w:rPr>
        <w:t>;</w:t>
      </w:r>
    </w:p>
    <w:p w14:paraId="189DD77B" w14:textId="5B1E85CF" w:rsidR="001650EF" w:rsidRPr="00E2265B" w:rsidRDefault="00B42632" w:rsidP="007E7640">
      <w:pPr>
        <w:pStyle w:val="Akapitzlist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EastAsia"/>
          <w:kern w:val="0"/>
        </w:rPr>
      </w:pPr>
      <w:r w:rsidRPr="00E2265B">
        <w:rPr>
          <w:rFonts w:eastAsiaTheme="minorEastAsia"/>
          <w:kern w:val="0"/>
        </w:rPr>
        <w:t>bezpieczeństwa i higieny pracy</w:t>
      </w:r>
      <w:r w:rsidR="00262E38">
        <w:rPr>
          <w:rFonts w:eastAsiaTheme="minorEastAsia"/>
          <w:kern w:val="0"/>
        </w:rPr>
        <w:t xml:space="preserve"> obowiązujące w zakładzie, </w:t>
      </w:r>
      <w:r w:rsidR="00262E38" w:rsidRPr="00262E38">
        <w:rPr>
          <w:rFonts w:eastAsiaTheme="minorEastAsia"/>
          <w:kern w:val="0"/>
        </w:rPr>
        <w:t>w tym regulamin pracy, przepisy bezpieczeństwa oraz podstawowe zasady ochrony własności</w:t>
      </w:r>
      <w:r w:rsidR="00262E38">
        <w:rPr>
          <w:rFonts w:eastAsiaTheme="minorEastAsia"/>
          <w:kern w:val="0"/>
        </w:rPr>
        <w:t>.</w:t>
      </w:r>
    </w:p>
    <w:p w14:paraId="6EC287C4" w14:textId="27A79613" w:rsidR="00B42632" w:rsidRPr="001650EF" w:rsidRDefault="001650EF" w:rsidP="00E2265B">
      <w:pPr>
        <w:shd w:val="clear" w:color="auto" w:fill="7C83E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Helvetica" w:eastAsiaTheme="minorEastAsia" w:hAnsi="Helvetica" w:cs="Helvetica"/>
          <w:b/>
          <w:bCs/>
          <w:color w:val="FFFFFF" w:themeColor="background1"/>
          <w:kern w:val="0"/>
        </w:rPr>
      </w:pPr>
      <w:r w:rsidRPr="001650EF">
        <w:rPr>
          <w:rFonts w:ascii="Helvetica" w:eastAsiaTheme="minorEastAsia" w:hAnsi="Helvetica" w:cs="Helvetica"/>
          <w:b/>
          <w:bCs/>
          <w:color w:val="FFFFFF" w:themeColor="background1"/>
          <w:kern w:val="0"/>
        </w:rPr>
        <w:t>UMIEJĘTNOŚCI</w:t>
      </w:r>
    </w:p>
    <w:p w14:paraId="766DD00E" w14:textId="7DC5FE75" w:rsidR="00B42632" w:rsidRPr="00E2265B" w:rsidRDefault="00B42632" w:rsidP="001F4974">
      <w:pPr>
        <w:pStyle w:val="Akapitzlist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/>
          <w:kern w:val="0"/>
        </w:rPr>
      </w:pPr>
      <w:r w:rsidRPr="00E2265B">
        <w:rPr>
          <w:rFonts w:eastAsiaTheme="minorEastAsia"/>
          <w:kern w:val="0"/>
        </w:rPr>
        <w:t>Wyrobienie umiejętności w zakresie doskonalenia wiedzy, pozyskiwania i integrowanie informacji z</w:t>
      </w:r>
      <w:r w:rsidR="001650EF" w:rsidRPr="00E2265B">
        <w:rPr>
          <w:rFonts w:eastAsiaTheme="minorEastAsia"/>
          <w:kern w:val="0"/>
        </w:rPr>
        <w:t xml:space="preserve"> </w:t>
      </w:r>
      <w:r w:rsidRPr="00E2265B">
        <w:rPr>
          <w:rFonts w:eastAsiaTheme="minorEastAsia"/>
          <w:kern w:val="0"/>
        </w:rPr>
        <w:t>literatury, baz danych i innych źródeł, opracowywania dokumentacji, prezentowania ich i</w:t>
      </w:r>
      <w:r w:rsidR="001F4974" w:rsidRPr="00E2265B">
        <w:rPr>
          <w:rFonts w:eastAsiaTheme="minorEastAsia"/>
          <w:kern w:val="0"/>
        </w:rPr>
        <w:t> </w:t>
      </w:r>
      <w:r w:rsidRPr="00E2265B">
        <w:rPr>
          <w:rFonts w:eastAsiaTheme="minorEastAsia"/>
          <w:kern w:val="0"/>
        </w:rPr>
        <w:t>podnoszenia</w:t>
      </w:r>
      <w:r w:rsidR="001650EF" w:rsidRPr="00E2265B">
        <w:rPr>
          <w:rFonts w:eastAsiaTheme="minorEastAsia"/>
          <w:kern w:val="0"/>
        </w:rPr>
        <w:t xml:space="preserve"> </w:t>
      </w:r>
      <w:r w:rsidRPr="00E2265B">
        <w:rPr>
          <w:rFonts w:eastAsiaTheme="minorEastAsia"/>
          <w:kern w:val="0"/>
        </w:rPr>
        <w:t>kompetencji zawodowych</w:t>
      </w:r>
      <w:r w:rsidR="00E2265B">
        <w:rPr>
          <w:rFonts w:eastAsiaTheme="minorEastAsia"/>
          <w:kern w:val="0"/>
        </w:rPr>
        <w:t>.</w:t>
      </w:r>
    </w:p>
    <w:p w14:paraId="124F3793" w14:textId="01FC06D9" w:rsidR="007E7640" w:rsidRPr="007E7640" w:rsidRDefault="00B42632" w:rsidP="007E7640">
      <w:pPr>
        <w:pStyle w:val="Akapitzlist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/>
          <w:kern w:val="0"/>
        </w:rPr>
      </w:pPr>
      <w:r w:rsidRPr="00E2265B">
        <w:rPr>
          <w:rFonts w:eastAsiaTheme="minorEastAsia"/>
          <w:kern w:val="0"/>
        </w:rPr>
        <w:t xml:space="preserve">Wyrobienie umiejętności </w:t>
      </w:r>
      <w:r w:rsidR="007E7640">
        <w:rPr>
          <w:rFonts w:eastAsiaTheme="minorEastAsia"/>
          <w:kern w:val="0"/>
        </w:rPr>
        <w:t xml:space="preserve">zastosowania w praktyce zdobytej na zajęciach wiedzy, szczególnie w zakresie oceny </w:t>
      </w:r>
      <w:r w:rsidR="007E7640" w:rsidRPr="007E7640">
        <w:rPr>
          <w:rFonts w:eastAsiaTheme="minorEastAsia"/>
          <w:kern w:val="0"/>
        </w:rPr>
        <w:t>efektywnoś</w:t>
      </w:r>
      <w:r w:rsidR="007E7640">
        <w:rPr>
          <w:rFonts w:eastAsiaTheme="minorEastAsia"/>
          <w:kern w:val="0"/>
        </w:rPr>
        <w:t>ci</w:t>
      </w:r>
      <w:r w:rsidR="007E7640" w:rsidRPr="007E7640">
        <w:rPr>
          <w:rFonts w:eastAsiaTheme="minorEastAsia"/>
          <w:kern w:val="0"/>
        </w:rPr>
        <w:t xml:space="preserve"> procesów i urządzeń energetycznych, stosując </w:t>
      </w:r>
      <w:r w:rsidR="007E7640">
        <w:rPr>
          <w:rFonts w:eastAsiaTheme="minorEastAsia"/>
          <w:kern w:val="0"/>
        </w:rPr>
        <w:t xml:space="preserve">przy tym </w:t>
      </w:r>
      <w:r w:rsidR="007E7640" w:rsidRPr="007E7640">
        <w:rPr>
          <w:rFonts w:eastAsiaTheme="minorEastAsia"/>
          <w:kern w:val="0"/>
        </w:rPr>
        <w:t>techniki oraz narzędzia sprzętowe i programowe</w:t>
      </w:r>
      <w:r w:rsidR="00734B46">
        <w:rPr>
          <w:rFonts w:eastAsiaTheme="minorEastAsia"/>
          <w:kern w:val="0"/>
        </w:rPr>
        <w:t>.</w:t>
      </w:r>
    </w:p>
    <w:p w14:paraId="1A6F2470" w14:textId="011BFE18" w:rsidR="00B42632" w:rsidRPr="00E2265B" w:rsidRDefault="00734B46" w:rsidP="001F4974">
      <w:pPr>
        <w:pStyle w:val="Akapitzlist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/>
          <w:kern w:val="0"/>
        </w:rPr>
      </w:pPr>
      <w:r>
        <w:rPr>
          <w:rFonts w:eastAsiaTheme="minorEastAsia"/>
          <w:kern w:val="0"/>
        </w:rPr>
        <w:t xml:space="preserve">Zdobycie </w:t>
      </w:r>
      <w:r w:rsidRPr="00734B46">
        <w:rPr>
          <w:rFonts w:eastAsiaTheme="minorEastAsia"/>
          <w:kern w:val="0"/>
        </w:rPr>
        <w:t>doświadczeni</w:t>
      </w:r>
      <w:r>
        <w:rPr>
          <w:rFonts w:eastAsiaTheme="minorEastAsia"/>
          <w:kern w:val="0"/>
        </w:rPr>
        <w:t>a</w:t>
      </w:r>
      <w:r w:rsidRPr="00734B46">
        <w:rPr>
          <w:rFonts w:eastAsiaTheme="minorEastAsia"/>
          <w:kern w:val="0"/>
        </w:rPr>
        <w:t xml:space="preserve"> związane</w:t>
      </w:r>
      <w:r>
        <w:rPr>
          <w:rFonts w:eastAsiaTheme="minorEastAsia"/>
          <w:kern w:val="0"/>
        </w:rPr>
        <w:t>go</w:t>
      </w:r>
      <w:r w:rsidRPr="00734B46">
        <w:rPr>
          <w:rFonts w:eastAsiaTheme="minorEastAsia"/>
          <w:kern w:val="0"/>
        </w:rPr>
        <w:t xml:space="preserve"> z rozwiązywaniem praktycznych zadań inżynierskich w środowisku zajmującym się zawodowo działalnością inżynierską</w:t>
      </w:r>
      <w:r w:rsidR="00B42632" w:rsidRPr="00E2265B">
        <w:rPr>
          <w:rFonts w:eastAsiaTheme="minorEastAsia"/>
          <w:kern w:val="0"/>
        </w:rPr>
        <w:t>.</w:t>
      </w:r>
    </w:p>
    <w:p w14:paraId="34D5A645" w14:textId="37A68B22" w:rsidR="00B42632" w:rsidRPr="001650EF" w:rsidRDefault="001650EF" w:rsidP="001650EF">
      <w:pPr>
        <w:shd w:val="clear" w:color="auto" w:fill="7C83E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Helvetica" w:eastAsiaTheme="minorEastAsia" w:hAnsi="Helvetica" w:cs="Helvetica"/>
          <w:b/>
          <w:bCs/>
          <w:color w:val="FFFFFF" w:themeColor="background1"/>
          <w:kern w:val="0"/>
        </w:rPr>
      </w:pPr>
      <w:r w:rsidRPr="001650EF">
        <w:rPr>
          <w:rFonts w:ascii="Helvetica" w:eastAsiaTheme="minorEastAsia" w:hAnsi="Helvetica" w:cs="Helvetica"/>
          <w:b/>
          <w:bCs/>
          <w:color w:val="FFFFFF" w:themeColor="background1"/>
          <w:kern w:val="0"/>
        </w:rPr>
        <w:t>KOMPETENCJE SPOŁECZNE</w:t>
      </w:r>
    </w:p>
    <w:p w14:paraId="716BC598" w14:textId="02BD057C" w:rsidR="00B42632" w:rsidRPr="00E2265B" w:rsidRDefault="00B42632" w:rsidP="001F4974">
      <w:pPr>
        <w:pStyle w:val="Akapitzlis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/>
          <w:kern w:val="0"/>
        </w:rPr>
      </w:pPr>
      <w:r w:rsidRPr="00E2265B">
        <w:rPr>
          <w:rFonts w:eastAsiaTheme="minorEastAsia"/>
          <w:kern w:val="0"/>
        </w:rPr>
        <w:t>Przygotowanie do uczenia się przez całe życie, podnoszenie kompetencji zawodowych, osobistych i</w:t>
      </w:r>
      <w:r w:rsidR="001650EF" w:rsidRPr="00E2265B">
        <w:rPr>
          <w:rFonts w:eastAsiaTheme="minorEastAsia"/>
          <w:kern w:val="0"/>
        </w:rPr>
        <w:t xml:space="preserve"> </w:t>
      </w:r>
      <w:r w:rsidRPr="00E2265B">
        <w:rPr>
          <w:rFonts w:eastAsiaTheme="minorEastAsia"/>
          <w:kern w:val="0"/>
        </w:rPr>
        <w:t xml:space="preserve">społecznych w zmieniającej się rzeczywistości, podjęcia pracy w sektorze </w:t>
      </w:r>
      <w:r w:rsidR="00734B46">
        <w:rPr>
          <w:rFonts w:eastAsiaTheme="minorEastAsia"/>
          <w:kern w:val="0"/>
        </w:rPr>
        <w:t>energetycznym</w:t>
      </w:r>
      <w:r w:rsidRPr="00E2265B">
        <w:rPr>
          <w:rFonts w:eastAsiaTheme="minorEastAsia"/>
          <w:kern w:val="0"/>
        </w:rPr>
        <w:t>.</w:t>
      </w:r>
      <w:r w:rsidR="001650EF" w:rsidRPr="00E2265B">
        <w:rPr>
          <w:rFonts w:eastAsiaTheme="minorEastAsia"/>
          <w:kern w:val="0"/>
        </w:rPr>
        <w:t xml:space="preserve"> </w:t>
      </w:r>
    </w:p>
    <w:p w14:paraId="00508E7D" w14:textId="77777777" w:rsidR="00734B46" w:rsidRDefault="00B42632" w:rsidP="001F4974">
      <w:pPr>
        <w:pStyle w:val="Akapitzlis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/>
          <w:kern w:val="0"/>
        </w:rPr>
      </w:pPr>
      <w:r w:rsidRPr="00E2265B">
        <w:rPr>
          <w:rFonts w:eastAsiaTheme="minorEastAsia"/>
          <w:kern w:val="0"/>
        </w:rPr>
        <w:lastRenderedPageBreak/>
        <w:t>Uświadomienie ważności i rozumienia społecznych skutków działalności inżynierskiej, w</w:t>
      </w:r>
      <w:r w:rsidR="00E2265B">
        <w:rPr>
          <w:rFonts w:eastAsiaTheme="minorEastAsia"/>
          <w:kern w:val="0"/>
        </w:rPr>
        <w:t> </w:t>
      </w:r>
      <w:r w:rsidRPr="00E2265B">
        <w:rPr>
          <w:rFonts w:eastAsiaTheme="minorEastAsia"/>
          <w:kern w:val="0"/>
        </w:rPr>
        <w:t>tym jej wpływu</w:t>
      </w:r>
      <w:r w:rsidR="001650EF" w:rsidRPr="00E2265B">
        <w:rPr>
          <w:rFonts w:eastAsiaTheme="minorEastAsia"/>
          <w:kern w:val="0"/>
        </w:rPr>
        <w:t xml:space="preserve"> </w:t>
      </w:r>
      <w:r w:rsidRPr="00E2265B">
        <w:rPr>
          <w:rFonts w:eastAsiaTheme="minorEastAsia"/>
          <w:kern w:val="0"/>
        </w:rPr>
        <w:t>na środowisko i związanej z tym odpowiedzialności za podejmowane decyzje</w:t>
      </w:r>
      <w:r w:rsidR="00734B46">
        <w:rPr>
          <w:rFonts w:eastAsiaTheme="minorEastAsia"/>
          <w:kern w:val="0"/>
        </w:rPr>
        <w:t>.</w:t>
      </w:r>
    </w:p>
    <w:p w14:paraId="601DBE3C" w14:textId="651E90A7" w:rsidR="00B42632" w:rsidRPr="00E2265B" w:rsidRDefault="00734B46" w:rsidP="001F4974">
      <w:pPr>
        <w:pStyle w:val="Akapitzlis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/>
          <w:kern w:val="0"/>
        </w:rPr>
      </w:pPr>
      <w:r>
        <w:rPr>
          <w:rFonts w:eastAsiaTheme="minorEastAsia"/>
          <w:kern w:val="0"/>
        </w:rPr>
        <w:t>Rozwijanie umiejętności</w:t>
      </w:r>
      <w:r w:rsidR="00B42632" w:rsidRPr="00E2265B">
        <w:rPr>
          <w:rFonts w:eastAsiaTheme="minorEastAsia"/>
          <w:kern w:val="0"/>
        </w:rPr>
        <w:t xml:space="preserve"> współdziałani</w:t>
      </w:r>
      <w:r>
        <w:rPr>
          <w:rFonts w:eastAsiaTheme="minorEastAsia"/>
          <w:kern w:val="0"/>
        </w:rPr>
        <w:t>a</w:t>
      </w:r>
      <w:r w:rsidR="00B42632" w:rsidRPr="00E2265B">
        <w:rPr>
          <w:rFonts w:eastAsiaTheme="minorEastAsia"/>
          <w:kern w:val="0"/>
        </w:rPr>
        <w:t xml:space="preserve"> w grupie i</w:t>
      </w:r>
      <w:r w:rsidR="001650EF" w:rsidRPr="00E2265B">
        <w:rPr>
          <w:rFonts w:eastAsiaTheme="minorEastAsia"/>
          <w:kern w:val="0"/>
        </w:rPr>
        <w:t xml:space="preserve"> </w:t>
      </w:r>
      <w:r w:rsidR="00B42632" w:rsidRPr="00E2265B">
        <w:rPr>
          <w:rFonts w:eastAsiaTheme="minorEastAsia"/>
          <w:kern w:val="0"/>
        </w:rPr>
        <w:t>przyjmowanie odpowiedzialności za wspólne realizacje, kreatywność i</w:t>
      </w:r>
      <w:r w:rsidR="001F4974" w:rsidRPr="00E2265B">
        <w:rPr>
          <w:rFonts w:eastAsiaTheme="minorEastAsia"/>
          <w:kern w:val="0"/>
        </w:rPr>
        <w:t> </w:t>
      </w:r>
      <w:r w:rsidR="00B42632" w:rsidRPr="00E2265B">
        <w:rPr>
          <w:rFonts w:eastAsiaTheme="minorEastAsia"/>
          <w:kern w:val="0"/>
        </w:rPr>
        <w:t>przedsiębiorczość oraz potrzebę</w:t>
      </w:r>
      <w:r w:rsidR="001650EF" w:rsidRPr="00E2265B">
        <w:rPr>
          <w:rFonts w:eastAsiaTheme="minorEastAsia"/>
          <w:kern w:val="0"/>
        </w:rPr>
        <w:t xml:space="preserve"> </w:t>
      </w:r>
      <w:r w:rsidR="00B42632" w:rsidRPr="00E2265B">
        <w:rPr>
          <w:rFonts w:eastAsiaTheme="minorEastAsia"/>
          <w:kern w:val="0"/>
        </w:rPr>
        <w:t xml:space="preserve">przekazywania informacji </w:t>
      </w:r>
      <w:r w:rsidR="00E2265B" w:rsidRPr="00E2265B">
        <w:rPr>
          <w:rFonts w:eastAsiaTheme="minorEastAsia"/>
          <w:kern w:val="0"/>
        </w:rPr>
        <w:t xml:space="preserve">odnośnie </w:t>
      </w:r>
      <w:r w:rsidR="00B42632" w:rsidRPr="00E2265B">
        <w:rPr>
          <w:rFonts w:eastAsiaTheme="minorEastAsia"/>
          <w:kern w:val="0"/>
        </w:rPr>
        <w:t>osiągnięć technicznych i</w:t>
      </w:r>
      <w:r w:rsidR="001F4974" w:rsidRPr="00E2265B">
        <w:rPr>
          <w:rFonts w:eastAsiaTheme="minorEastAsia"/>
          <w:kern w:val="0"/>
        </w:rPr>
        <w:t> </w:t>
      </w:r>
      <w:r w:rsidR="00B42632" w:rsidRPr="00E2265B">
        <w:rPr>
          <w:rFonts w:eastAsiaTheme="minorEastAsia"/>
          <w:kern w:val="0"/>
        </w:rPr>
        <w:t>działania inżyniera.</w:t>
      </w:r>
    </w:p>
    <w:p w14:paraId="6AB9ECF5" w14:textId="77777777" w:rsidR="001F4974" w:rsidRDefault="001F4974" w:rsidP="00E014FB">
      <w:pPr>
        <w:spacing w:after="60"/>
        <w:ind w:left="0" w:firstLine="0"/>
        <w:jc w:val="both"/>
      </w:pPr>
    </w:p>
    <w:p w14:paraId="68AA5811" w14:textId="74AC537D" w:rsidR="002C3795" w:rsidRPr="001F4974" w:rsidRDefault="001F4974" w:rsidP="002D7286">
      <w:pPr>
        <w:shd w:val="clear" w:color="auto" w:fill="D9D9D9" w:themeFill="background1" w:themeFillShade="D9"/>
        <w:spacing w:before="120" w:after="120" w:line="259" w:lineRule="auto"/>
        <w:ind w:left="11" w:hanging="11"/>
        <w:jc w:val="center"/>
        <w:rPr>
          <w:b/>
          <w:color w:val="2F5496"/>
          <w:sz w:val="36"/>
          <w:szCs w:val="36"/>
        </w:rPr>
      </w:pPr>
      <w:r w:rsidRPr="001F4974">
        <w:rPr>
          <w:b/>
          <w:color w:val="2F5496"/>
          <w:sz w:val="36"/>
          <w:szCs w:val="36"/>
        </w:rPr>
        <w:t>PROGRAM PRAKTYK</w:t>
      </w:r>
    </w:p>
    <w:p w14:paraId="6A0177A3" w14:textId="77777777" w:rsidR="002C3795" w:rsidRDefault="003F6D65">
      <w:pPr>
        <w:spacing w:after="168"/>
      </w:pPr>
      <w:r>
        <w:t xml:space="preserve">Zadaniem studenta - praktykanta będzie wykonanie kilku zadań z następującego zakresu tematycznego:  </w:t>
      </w:r>
    </w:p>
    <w:p w14:paraId="5557A4E5" w14:textId="2EDDBC49" w:rsidR="002C3795" w:rsidRDefault="003F6D65">
      <w:pPr>
        <w:numPr>
          <w:ilvl w:val="0"/>
          <w:numId w:val="2"/>
        </w:numPr>
        <w:spacing w:after="15" w:line="259" w:lineRule="auto"/>
        <w:ind w:hanging="427"/>
      </w:pPr>
      <w:r>
        <w:rPr>
          <w:b/>
        </w:rPr>
        <w:t>Ogólne zagadnienia środowiska pracy:</w:t>
      </w:r>
    </w:p>
    <w:p w14:paraId="1E5DC8A0" w14:textId="7471E1E9" w:rsidR="002C3795" w:rsidRDefault="003F6D65" w:rsidP="00E014FB">
      <w:pPr>
        <w:numPr>
          <w:ilvl w:val="1"/>
          <w:numId w:val="2"/>
        </w:numPr>
        <w:spacing w:after="60"/>
        <w:ind w:hanging="360"/>
        <w:jc w:val="both"/>
      </w:pPr>
      <w:r>
        <w:t>Odbycie przeszkolenia BHP wg przepisów obowiązujących w zakładzie.</w:t>
      </w:r>
    </w:p>
    <w:p w14:paraId="0EE65707" w14:textId="02CDB98B" w:rsidR="002C3795" w:rsidRDefault="003F6D65" w:rsidP="00E014FB">
      <w:pPr>
        <w:numPr>
          <w:ilvl w:val="1"/>
          <w:numId w:val="2"/>
        </w:numPr>
        <w:spacing w:after="60"/>
        <w:ind w:hanging="360"/>
        <w:jc w:val="both"/>
      </w:pPr>
      <w:r>
        <w:t>Zapoznanie się z zakresem działalności oraz strukturą organizacyjną instytucji, w</w:t>
      </w:r>
      <w:r w:rsidR="00E014FB">
        <w:t> </w:t>
      </w:r>
      <w:r>
        <w:t>której odbywa się praktyka zawodowa.</w:t>
      </w:r>
    </w:p>
    <w:p w14:paraId="35A56429" w14:textId="77F1E056" w:rsidR="002C3795" w:rsidRDefault="003F6D65" w:rsidP="00E014FB">
      <w:pPr>
        <w:numPr>
          <w:ilvl w:val="1"/>
          <w:numId w:val="2"/>
        </w:numPr>
        <w:spacing w:after="60"/>
        <w:ind w:hanging="360"/>
        <w:jc w:val="both"/>
      </w:pPr>
      <w:r>
        <w:t>Zapoznanie się z wewnętrznym regulaminem zakładu pracy.</w:t>
      </w:r>
    </w:p>
    <w:p w14:paraId="5E19CFC6" w14:textId="15384446" w:rsidR="00E2265B" w:rsidRDefault="003F6D65" w:rsidP="00E014FB">
      <w:pPr>
        <w:numPr>
          <w:ilvl w:val="1"/>
          <w:numId w:val="2"/>
        </w:numPr>
        <w:spacing w:after="60"/>
        <w:ind w:hanging="360"/>
        <w:jc w:val="both"/>
      </w:pPr>
      <w:r>
        <w:t>Zapoznanie się</w:t>
      </w:r>
      <w:r>
        <w:t xml:space="preserve"> z procedurami funkcjonowania i przepływ informacji w organizacji</w:t>
      </w:r>
      <w:r w:rsidR="00E2265B">
        <w:t>.</w:t>
      </w:r>
    </w:p>
    <w:p w14:paraId="5407B1FB" w14:textId="60A05047" w:rsidR="00E2265B" w:rsidRDefault="003F6D65" w:rsidP="00E014FB">
      <w:pPr>
        <w:numPr>
          <w:ilvl w:val="1"/>
          <w:numId w:val="2"/>
        </w:numPr>
        <w:spacing w:after="60"/>
        <w:ind w:hanging="360"/>
        <w:jc w:val="both"/>
      </w:pPr>
      <w:r>
        <w:t>Zapoznanie się z organizacją stanowiska pracy, zasadami współpracy w zespole.</w:t>
      </w:r>
    </w:p>
    <w:p w14:paraId="250050B6" w14:textId="33648D97" w:rsidR="002C3795" w:rsidRDefault="003F6D65" w:rsidP="00E014FB">
      <w:pPr>
        <w:numPr>
          <w:ilvl w:val="1"/>
          <w:numId w:val="2"/>
        </w:numPr>
        <w:spacing w:after="120"/>
        <w:ind w:hanging="360"/>
        <w:jc w:val="both"/>
      </w:pPr>
      <w:r>
        <w:t>Zapoznanie się z planowaniem zadań i ich realizacją w organizacji.</w:t>
      </w:r>
    </w:p>
    <w:p w14:paraId="18252B77" w14:textId="2A06631E" w:rsidR="002C3795" w:rsidRDefault="003F6D65" w:rsidP="00E014FB">
      <w:pPr>
        <w:numPr>
          <w:ilvl w:val="0"/>
          <w:numId w:val="2"/>
        </w:numPr>
        <w:spacing w:after="15" w:line="259" w:lineRule="auto"/>
        <w:ind w:hanging="427"/>
        <w:jc w:val="both"/>
      </w:pPr>
      <w:r>
        <w:rPr>
          <w:b/>
        </w:rPr>
        <w:t xml:space="preserve">Wybrane zagadnienia dotyczące działalności w </w:t>
      </w:r>
      <w:r w:rsidR="006E0659">
        <w:rPr>
          <w:b/>
        </w:rPr>
        <w:t xml:space="preserve">organizacji </w:t>
      </w:r>
      <w:r w:rsidR="00E2265B">
        <w:rPr>
          <w:b/>
        </w:rPr>
        <w:t xml:space="preserve">z </w:t>
      </w:r>
      <w:r w:rsidR="006E0659">
        <w:rPr>
          <w:b/>
        </w:rPr>
        <w:t xml:space="preserve">zakresu </w:t>
      </w:r>
      <w:r w:rsidR="00734B46">
        <w:rPr>
          <w:b/>
        </w:rPr>
        <w:t>energetyki</w:t>
      </w:r>
      <w:r>
        <w:rPr>
          <w:b/>
        </w:rPr>
        <w:t xml:space="preserve">: </w:t>
      </w:r>
    </w:p>
    <w:p w14:paraId="451A248D" w14:textId="3A52D776" w:rsidR="00734B46" w:rsidRPr="00734B46" w:rsidRDefault="00734B46" w:rsidP="00734B46">
      <w:pPr>
        <w:numPr>
          <w:ilvl w:val="2"/>
          <w:numId w:val="3"/>
        </w:numPr>
        <w:spacing w:after="60" w:line="259" w:lineRule="auto"/>
        <w:ind w:left="709" w:hanging="360"/>
        <w:jc w:val="both"/>
      </w:pPr>
      <w:r>
        <w:t xml:space="preserve">Wdrażanie </w:t>
      </w:r>
      <w:r w:rsidRPr="00734B46">
        <w:t>wiedzy z zakresu energetyki oraz procesów energetycznych z</w:t>
      </w:r>
      <w:r>
        <w:t> </w:t>
      </w:r>
      <w:r w:rsidRPr="00734B46">
        <w:t>wykorzystaniem nowoczesnych narzędzi obliczeniowych do</w:t>
      </w:r>
      <w:r>
        <w:t xml:space="preserve"> </w:t>
      </w:r>
      <w:r w:rsidRPr="00734B46">
        <w:t xml:space="preserve">realizacji procesów wytwarzania, montażu i eksploatacji </w:t>
      </w:r>
      <w:r>
        <w:t xml:space="preserve">urządzeń </w:t>
      </w:r>
      <w:r w:rsidRPr="00734B46">
        <w:t>energetycznych</w:t>
      </w:r>
      <w:r>
        <w:t xml:space="preserve"> </w:t>
      </w:r>
      <w:r w:rsidRPr="00734B46">
        <w:t>oraz nadzoru nad ich eksploatacją</w:t>
      </w:r>
      <w:r>
        <w:t>.</w:t>
      </w:r>
    </w:p>
    <w:p w14:paraId="0B0049FB" w14:textId="12CF834E" w:rsidR="00734B46" w:rsidRPr="00734B46" w:rsidRDefault="00734B46" w:rsidP="00734B46">
      <w:pPr>
        <w:numPr>
          <w:ilvl w:val="2"/>
          <w:numId w:val="3"/>
        </w:numPr>
        <w:spacing w:after="60" w:line="259" w:lineRule="auto"/>
        <w:ind w:left="709" w:hanging="360"/>
        <w:jc w:val="both"/>
      </w:pPr>
      <w:r>
        <w:t>Rozwijanie</w:t>
      </w:r>
      <w:r w:rsidRPr="00734B46">
        <w:t xml:space="preserve"> umiejętności wspomagania prac związanych z projektowaniem</w:t>
      </w:r>
      <w:r>
        <w:t xml:space="preserve"> </w:t>
      </w:r>
      <w:r w:rsidRPr="00734B46">
        <w:t>maszyn energetycznych jak również doboru materiałów inżynierskich</w:t>
      </w:r>
      <w:r>
        <w:t xml:space="preserve"> </w:t>
      </w:r>
      <w:r w:rsidRPr="00734B46">
        <w:t>stosowanych jako elementy maszyn</w:t>
      </w:r>
      <w:r>
        <w:t>.</w:t>
      </w:r>
    </w:p>
    <w:p w14:paraId="34D05011" w14:textId="33C64F82" w:rsidR="00734B46" w:rsidRPr="00734B46" w:rsidRDefault="00734B46" w:rsidP="00734B46">
      <w:pPr>
        <w:numPr>
          <w:ilvl w:val="2"/>
          <w:numId w:val="3"/>
        </w:numPr>
        <w:spacing w:after="60" w:line="259" w:lineRule="auto"/>
        <w:ind w:left="709" w:hanging="360"/>
        <w:jc w:val="both"/>
      </w:pPr>
      <w:r>
        <w:t>Rozwijanie</w:t>
      </w:r>
      <w:r w:rsidRPr="00734B46">
        <w:t xml:space="preserve"> umiejętności sprawnego posługiwania się nowoczesnymi</w:t>
      </w:r>
      <w:r>
        <w:t xml:space="preserve"> </w:t>
      </w:r>
      <w:r w:rsidRPr="00734B46">
        <w:t>technikami komputerowymi, twórczego rozwiązywania problemów</w:t>
      </w:r>
      <w:r>
        <w:t xml:space="preserve"> </w:t>
      </w:r>
      <w:r w:rsidRPr="00734B46">
        <w:t>technicznych, kreowania innowacji</w:t>
      </w:r>
      <w:r>
        <w:t>.</w:t>
      </w:r>
    </w:p>
    <w:p w14:paraId="022A3B79" w14:textId="52971399" w:rsidR="00734B46" w:rsidRPr="00734B46" w:rsidRDefault="009928EB" w:rsidP="00734B46">
      <w:pPr>
        <w:numPr>
          <w:ilvl w:val="2"/>
          <w:numId w:val="3"/>
        </w:numPr>
        <w:spacing w:after="60" w:line="259" w:lineRule="auto"/>
        <w:ind w:left="709" w:hanging="360"/>
        <w:jc w:val="both"/>
      </w:pPr>
      <w:r>
        <w:t xml:space="preserve">Rozwijanie </w:t>
      </w:r>
      <w:r>
        <w:t>umiejętności modelowania, projektowania i wytwarzania wyrobów/procesów w oparciu komputerowe systemy klasy CAD</w:t>
      </w:r>
      <w:r w:rsidR="5C1176A0">
        <w:t>.</w:t>
      </w:r>
    </w:p>
    <w:p w14:paraId="77978C3D" w14:textId="0402170B" w:rsidR="00734B46" w:rsidRPr="00734B46" w:rsidRDefault="00734B46" w:rsidP="00734B46">
      <w:pPr>
        <w:numPr>
          <w:ilvl w:val="2"/>
          <w:numId w:val="3"/>
        </w:numPr>
        <w:spacing w:after="60" w:line="259" w:lineRule="auto"/>
        <w:ind w:left="709" w:hanging="360"/>
        <w:jc w:val="both"/>
      </w:pPr>
      <w:r>
        <w:t>Nabywanie</w:t>
      </w:r>
      <w:r w:rsidRPr="00734B46">
        <w:t xml:space="preserve"> </w:t>
      </w:r>
      <w:r w:rsidR="009928EB">
        <w:t>umiejętności opracowywania i wdrażania nowych wyrobów z wykorzystaniem najnowszych technik komputerowych, programowania maszyn i urządzeń energetycznych</w:t>
      </w:r>
      <w:r>
        <w:t>.</w:t>
      </w:r>
    </w:p>
    <w:p w14:paraId="57F4EF94" w14:textId="7B50C881" w:rsidR="006E0659" w:rsidRPr="006E0659" w:rsidRDefault="00E2265B" w:rsidP="00E014FB">
      <w:pPr>
        <w:numPr>
          <w:ilvl w:val="2"/>
          <w:numId w:val="3"/>
        </w:numPr>
        <w:spacing w:after="60" w:line="259" w:lineRule="auto"/>
        <w:ind w:left="709" w:hanging="360"/>
        <w:jc w:val="both"/>
      </w:pPr>
      <w:r>
        <w:t>Z</w:t>
      </w:r>
      <w:r w:rsidR="006E0659" w:rsidRPr="006E0659">
        <w:t>apoznani</w:t>
      </w:r>
      <w:r>
        <w:t>e</w:t>
      </w:r>
      <w:r w:rsidR="006E0659" w:rsidRPr="006E0659">
        <w:t xml:space="preserve"> z uwarunkowaniami pracy zespołowej, praktycznymi aspektami kierowania</w:t>
      </w:r>
      <w:r>
        <w:t xml:space="preserve"> </w:t>
      </w:r>
      <w:r w:rsidR="006E0659" w:rsidRPr="006E0659">
        <w:t>zespołami ludzkimi, komunikowania się podmiotu z otoczeniem, zbierania, hierarchizowania,</w:t>
      </w:r>
      <w:r>
        <w:t xml:space="preserve"> </w:t>
      </w:r>
      <w:r w:rsidR="006E0659" w:rsidRPr="006E0659">
        <w:t>przetwarzania i przekazywania informacji z</w:t>
      </w:r>
      <w:r>
        <w:t> </w:t>
      </w:r>
      <w:r w:rsidR="006E0659" w:rsidRPr="006E0659">
        <w:t>wykorzystaniem technologii informatycznej i wiedzy</w:t>
      </w:r>
      <w:r>
        <w:t xml:space="preserve"> </w:t>
      </w:r>
      <w:r w:rsidR="006E0659" w:rsidRPr="006E0659">
        <w:t>technicznej</w:t>
      </w:r>
      <w:r>
        <w:t>.</w:t>
      </w:r>
    </w:p>
    <w:p w14:paraId="19BE2EC1" w14:textId="213750C9" w:rsidR="006E0659" w:rsidRDefault="00E2265B" w:rsidP="00E014FB">
      <w:pPr>
        <w:numPr>
          <w:ilvl w:val="2"/>
          <w:numId w:val="3"/>
        </w:numPr>
        <w:spacing w:after="60" w:line="259" w:lineRule="auto"/>
        <w:ind w:left="709" w:hanging="360"/>
        <w:jc w:val="both"/>
      </w:pPr>
      <w:r>
        <w:lastRenderedPageBreak/>
        <w:t xml:space="preserve">Prowadzenie </w:t>
      </w:r>
      <w:r w:rsidR="006E0659" w:rsidRPr="006E0659">
        <w:t>badań empirycznych (za zgodą podmiotu przyjmującego na praktykę), mających związek z</w:t>
      </w:r>
      <w:r>
        <w:t xml:space="preserve"> </w:t>
      </w:r>
      <w:r w:rsidR="006E0659" w:rsidRPr="006E0659">
        <w:t>planowaną pracą inżynierską, przy czym dostęp do informacji w</w:t>
      </w:r>
      <w:r>
        <w:t> </w:t>
      </w:r>
      <w:r w:rsidR="006E0659" w:rsidRPr="006E0659">
        <w:t>trakcie praktyki stanowić powinien</w:t>
      </w:r>
      <w:r>
        <w:t xml:space="preserve"> </w:t>
      </w:r>
      <w:r w:rsidR="006E0659" w:rsidRPr="006E0659">
        <w:t>podstawę refleksji teoretycznej.</w:t>
      </w:r>
    </w:p>
    <w:p w14:paraId="3EF0CD15" w14:textId="1BA4CCF5" w:rsidR="002C3795" w:rsidRDefault="002C3795" w:rsidP="00E014FB">
      <w:pPr>
        <w:spacing w:after="0" w:line="259" w:lineRule="auto"/>
        <w:ind w:left="850" w:firstLine="0"/>
        <w:jc w:val="both"/>
      </w:pPr>
    </w:p>
    <w:p w14:paraId="36F86BCE" w14:textId="77777777" w:rsidR="002C3795" w:rsidRDefault="003F6D65" w:rsidP="00E014FB">
      <w:pPr>
        <w:jc w:val="both"/>
      </w:pPr>
      <w:r>
        <w:t>Zasady i szczegółowy przebieg praktyk ustalany jest indywidualnie pomiędzy instytucją p</w:t>
      </w:r>
      <w:r>
        <w:t>rzyjmującą na praktykę a studen</w:t>
      </w:r>
      <w:bookmarkStart w:id="0" w:name="_GoBack"/>
      <w:bookmarkEnd w:id="0"/>
      <w:r>
        <w:t xml:space="preserve">tem. </w:t>
      </w:r>
    </w:p>
    <w:sectPr w:rsidR="002C3795">
      <w:pgSz w:w="11900" w:h="16840"/>
      <w:pgMar w:top="1483" w:right="1435" w:bottom="191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23C0"/>
    <w:multiLevelType w:val="hybridMultilevel"/>
    <w:tmpl w:val="8D00A938"/>
    <w:lvl w:ilvl="0" w:tplc="7E84035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20F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E01A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CA06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C809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6BBD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C89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A2B3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0332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76BEB"/>
    <w:multiLevelType w:val="hybridMultilevel"/>
    <w:tmpl w:val="AFEC7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12C27"/>
    <w:multiLevelType w:val="hybridMultilevel"/>
    <w:tmpl w:val="AFEC7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0FCD"/>
    <w:multiLevelType w:val="hybridMultilevel"/>
    <w:tmpl w:val="9DD22F3C"/>
    <w:lvl w:ilvl="0" w:tplc="6036560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89A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AD9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4E6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273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648D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4E8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A51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65C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0B66A7"/>
    <w:multiLevelType w:val="hybridMultilevel"/>
    <w:tmpl w:val="07BE8190"/>
    <w:lvl w:ilvl="0" w:tplc="D092021C">
      <w:start w:val="1"/>
      <w:numFmt w:val="decimal"/>
      <w:lvlText w:val="%1)"/>
      <w:lvlJc w:val="left"/>
      <w:pPr>
        <w:ind w:left="105" w:hanging="339"/>
      </w:pPr>
      <w:rPr>
        <w:rFonts w:ascii="Cambria" w:eastAsia="Times New Roman" w:hAnsi="Cambria" w:cs="Cambria" w:hint="default"/>
        <w:w w:val="99"/>
        <w:sz w:val="20"/>
        <w:szCs w:val="20"/>
      </w:rPr>
    </w:lvl>
    <w:lvl w:ilvl="1" w:tplc="53FEA748">
      <w:numFmt w:val="bullet"/>
      <w:lvlText w:val="•"/>
      <w:lvlJc w:val="left"/>
      <w:pPr>
        <w:ind w:left="741" w:hanging="339"/>
      </w:pPr>
    </w:lvl>
    <w:lvl w:ilvl="2" w:tplc="1A92B55C">
      <w:numFmt w:val="bullet"/>
      <w:lvlText w:val="•"/>
      <w:lvlJc w:val="left"/>
      <w:pPr>
        <w:ind w:left="1382" w:hanging="339"/>
      </w:pPr>
    </w:lvl>
    <w:lvl w:ilvl="3" w:tplc="12EE90F6">
      <w:numFmt w:val="bullet"/>
      <w:lvlText w:val="•"/>
      <w:lvlJc w:val="left"/>
      <w:pPr>
        <w:ind w:left="2023" w:hanging="339"/>
      </w:pPr>
    </w:lvl>
    <w:lvl w:ilvl="4" w:tplc="AC607B10">
      <w:numFmt w:val="bullet"/>
      <w:lvlText w:val="•"/>
      <w:lvlJc w:val="left"/>
      <w:pPr>
        <w:ind w:left="2665" w:hanging="339"/>
      </w:pPr>
    </w:lvl>
    <w:lvl w:ilvl="5" w:tplc="9D9C166E">
      <w:numFmt w:val="bullet"/>
      <w:lvlText w:val="•"/>
      <w:lvlJc w:val="left"/>
      <w:pPr>
        <w:ind w:left="3306" w:hanging="339"/>
      </w:pPr>
    </w:lvl>
    <w:lvl w:ilvl="6" w:tplc="EC24A18C">
      <w:numFmt w:val="bullet"/>
      <w:lvlText w:val="•"/>
      <w:lvlJc w:val="left"/>
      <w:pPr>
        <w:ind w:left="3947" w:hanging="339"/>
      </w:pPr>
    </w:lvl>
    <w:lvl w:ilvl="7" w:tplc="109C8E9C">
      <w:numFmt w:val="bullet"/>
      <w:lvlText w:val="•"/>
      <w:lvlJc w:val="left"/>
      <w:pPr>
        <w:ind w:left="4589" w:hanging="339"/>
      </w:pPr>
    </w:lvl>
    <w:lvl w:ilvl="8" w:tplc="58CCDEB0">
      <w:numFmt w:val="bullet"/>
      <w:lvlText w:val="•"/>
      <w:lvlJc w:val="left"/>
      <w:pPr>
        <w:ind w:left="5230" w:hanging="339"/>
      </w:pPr>
    </w:lvl>
  </w:abstractNum>
  <w:abstractNum w:abstractNumId="5" w15:restartNumberingAfterBreak="0">
    <w:nsid w:val="3F5A1317"/>
    <w:multiLevelType w:val="hybridMultilevel"/>
    <w:tmpl w:val="93DC08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CB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F25"/>
    <w:multiLevelType w:val="hybridMultilevel"/>
    <w:tmpl w:val="0478C80C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9806E2"/>
    <w:multiLevelType w:val="hybridMultilevel"/>
    <w:tmpl w:val="1ADCA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CB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C12C1"/>
    <w:multiLevelType w:val="hybridMultilevel"/>
    <w:tmpl w:val="AFEC7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3C3A"/>
    <w:multiLevelType w:val="hybridMultilevel"/>
    <w:tmpl w:val="7062EF1C"/>
    <w:lvl w:ilvl="0" w:tplc="BC26AAAE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21A4C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EE5B0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8463D0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D27F30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10723A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CE99A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8A37C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87A2E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2A0449"/>
    <w:multiLevelType w:val="hybridMultilevel"/>
    <w:tmpl w:val="AFEC7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9184F"/>
    <w:multiLevelType w:val="hybridMultilevel"/>
    <w:tmpl w:val="6B980850"/>
    <w:lvl w:ilvl="0" w:tplc="4D4E2E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0B97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E6A8A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2A93E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03F4E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E9536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6F9C0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8418E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C9ECC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C25D74"/>
    <w:multiLevelType w:val="hybridMultilevel"/>
    <w:tmpl w:val="8A267920"/>
    <w:lvl w:ilvl="0" w:tplc="89CE4C0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F11A8D"/>
    <w:multiLevelType w:val="hybridMultilevel"/>
    <w:tmpl w:val="67AEF0E2"/>
    <w:lvl w:ilvl="0" w:tplc="97AC0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CB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 w:numId="13">
    <w:abstractNumId w:val="9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95"/>
    <w:rsid w:val="00056C59"/>
    <w:rsid w:val="00111CDD"/>
    <w:rsid w:val="001650EF"/>
    <w:rsid w:val="001F4974"/>
    <w:rsid w:val="00262E38"/>
    <w:rsid w:val="002C3795"/>
    <w:rsid w:val="002D7286"/>
    <w:rsid w:val="003F6D65"/>
    <w:rsid w:val="00410E06"/>
    <w:rsid w:val="00452C2C"/>
    <w:rsid w:val="006E0659"/>
    <w:rsid w:val="00734B46"/>
    <w:rsid w:val="007E7640"/>
    <w:rsid w:val="009928EB"/>
    <w:rsid w:val="00B42632"/>
    <w:rsid w:val="00B74E0C"/>
    <w:rsid w:val="00B94E54"/>
    <w:rsid w:val="00DC2273"/>
    <w:rsid w:val="00E014FB"/>
    <w:rsid w:val="00E2265B"/>
    <w:rsid w:val="00E81F56"/>
    <w:rsid w:val="5C11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63AD"/>
  <w15:docId w15:val="{61875171-6C22-174A-8EF3-53384A46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262E38"/>
    <w:pPr>
      <w:keepNext/>
      <w:keepLines/>
      <w:spacing w:after="157" w:line="259" w:lineRule="auto"/>
      <w:ind w:left="10" w:right="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kern w:val="0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63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62E38"/>
    <w:rPr>
      <w:rFonts w:ascii="Times New Roman" w:eastAsia="Times New Roman" w:hAnsi="Times New Roman" w:cs="Times New Roman"/>
      <w:b/>
      <w:color w:val="000000"/>
      <w:kern w:val="0"/>
      <w:szCs w:val="22"/>
      <w14:ligatures w14:val="none"/>
    </w:rPr>
  </w:style>
  <w:style w:type="paragraph" w:customStyle="1" w:styleId="TableParagraph">
    <w:name w:val="Table Paragraph"/>
    <w:basedOn w:val="Normalny"/>
    <w:uiPriority w:val="99"/>
    <w:rsid w:val="00262E38"/>
    <w:pPr>
      <w:widowControl w:val="0"/>
      <w:autoSpaceDE w:val="0"/>
      <w:autoSpaceDN w:val="0"/>
      <w:spacing w:after="0" w:line="240" w:lineRule="auto"/>
      <w:ind w:left="0" w:firstLine="0"/>
    </w:pPr>
    <w:rPr>
      <w:rFonts w:ascii="Cambria" w:eastAsia="Times New Roman" w:hAnsi="Cambria" w:cs="Cambria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Lemieszewski</dc:creator>
  <cp:keywords/>
  <cp:lastModifiedBy>Wykladowca</cp:lastModifiedBy>
  <cp:revision>5</cp:revision>
  <dcterms:created xsi:type="dcterms:W3CDTF">2024-11-05T08:40:00Z</dcterms:created>
  <dcterms:modified xsi:type="dcterms:W3CDTF">2024-11-05T08:51:00Z</dcterms:modified>
</cp:coreProperties>
</file>